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A" w:rsidRPr="004567D9" w:rsidRDefault="004170AA" w:rsidP="004170AA">
      <w:pPr>
        <w:jc w:val="center"/>
        <w:rPr>
          <w:rFonts w:cstheme="minorHAnsi"/>
          <w:b/>
          <w:sz w:val="32"/>
          <w:szCs w:val="32"/>
        </w:rPr>
      </w:pPr>
      <w:r w:rsidRPr="004567D9">
        <w:rPr>
          <w:rFonts w:cstheme="minorHAnsi"/>
          <w:b/>
          <w:sz w:val="32"/>
          <w:szCs w:val="32"/>
        </w:rPr>
        <w:t>Digital Literacy and Accessibility</w:t>
      </w:r>
    </w:p>
    <w:p w:rsidR="004170AA" w:rsidRPr="00CB1E3C" w:rsidRDefault="004170AA" w:rsidP="004170AA">
      <w:pPr>
        <w:jc w:val="center"/>
        <w:rPr>
          <w:rFonts w:cstheme="minorHAnsi"/>
          <w:b/>
          <w:sz w:val="28"/>
          <w:szCs w:val="28"/>
        </w:rPr>
      </w:pPr>
    </w:p>
    <w:p w:rsidR="004170AA" w:rsidRPr="007D216A" w:rsidRDefault="004170AA" w:rsidP="004170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important aspect of working with computer and Internet beginners is being aware of special needs that learners may</w:t>
      </w:r>
      <w:r w:rsidRPr="007D216A">
        <w:rPr>
          <w:rFonts w:cstheme="minorHAnsi"/>
          <w:sz w:val="24"/>
          <w:szCs w:val="24"/>
        </w:rPr>
        <w:t xml:space="preserve"> have, including </w:t>
      </w:r>
      <w:r>
        <w:rPr>
          <w:rFonts w:cstheme="minorHAnsi"/>
          <w:sz w:val="24"/>
          <w:szCs w:val="24"/>
        </w:rPr>
        <w:t xml:space="preserve">those related to </w:t>
      </w:r>
      <w:r w:rsidRPr="007D216A">
        <w:rPr>
          <w:rFonts w:cstheme="minorHAnsi"/>
          <w:sz w:val="24"/>
          <w:szCs w:val="24"/>
        </w:rPr>
        <w:t>disabilities.</w:t>
      </w:r>
      <w:r>
        <w:rPr>
          <w:rFonts w:cstheme="minorHAnsi"/>
          <w:sz w:val="24"/>
          <w:szCs w:val="24"/>
        </w:rPr>
        <w:t xml:space="preserve"> </w:t>
      </w:r>
      <w:r w:rsidRPr="007D216A">
        <w:rPr>
          <w:rFonts w:cstheme="minorHAnsi"/>
          <w:sz w:val="24"/>
          <w:szCs w:val="24"/>
        </w:rPr>
        <w:t xml:space="preserve">There are four </w:t>
      </w:r>
      <w:r>
        <w:rPr>
          <w:rFonts w:cstheme="minorHAnsi"/>
          <w:sz w:val="24"/>
          <w:szCs w:val="24"/>
        </w:rPr>
        <w:t xml:space="preserve">general </w:t>
      </w:r>
      <w:r w:rsidRPr="007D216A">
        <w:rPr>
          <w:rFonts w:cstheme="minorHAnsi"/>
          <w:sz w:val="24"/>
          <w:szCs w:val="24"/>
        </w:rPr>
        <w:t>categories of disabilities:</w:t>
      </w:r>
    </w:p>
    <w:p w:rsidR="004170AA" w:rsidRDefault="004170AA" w:rsidP="004170AA">
      <w:pPr>
        <w:rPr>
          <w:rFonts w:cstheme="minorHAnsi"/>
          <w:b/>
          <w:sz w:val="24"/>
          <w:szCs w:val="24"/>
        </w:rPr>
      </w:pPr>
    </w:p>
    <w:p w:rsidR="004170AA" w:rsidRPr="004567D9" w:rsidRDefault="004170AA" w:rsidP="004170AA">
      <w:pPr>
        <w:rPr>
          <w:rFonts w:cstheme="minorHAnsi"/>
          <w:b/>
          <w:sz w:val="28"/>
          <w:szCs w:val="28"/>
          <w:u w:val="single"/>
        </w:rPr>
      </w:pPr>
      <w:r w:rsidRPr="004567D9">
        <w:rPr>
          <w:rFonts w:cstheme="minorHAnsi"/>
          <w:b/>
          <w:sz w:val="28"/>
          <w:szCs w:val="28"/>
          <w:u w:val="single"/>
        </w:rPr>
        <w:t>Visual</w:t>
      </w:r>
    </w:p>
    <w:p w:rsidR="004567D9" w:rsidRPr="004567D9" w:rsidRDefault="004567D9" w:rsidP="004170AA">
      <w:pPr>
        <w:rPr>
          <w:rFonts w:cstheme="minorHAnsi"/>
          <w:b/>
          <w:sz w:val="24"/>
          <w:szCs w:val="24"/>
          <w:u w:val="single"/>
        </w:rPr>
      </w:pPr>
    </w:p>
    <w:p w:rsidR="004170AA" w:rsidRPr="007D216A" w:rsidRDefault="004170AA" w:rsidP="004170AA">
      <w:pPr>
        <w:rPr>
          <w:rFonts w:cstheme="minorHAnsi"/>
          <w:sz w:val="24"/>
          <w:szCs w:val="24"/>
        </w:rPr>
      </w:pPr>
      <w:r w:rsidRPr="007D216A">
        <w:rPr>
          <w:rFonts w:cstheme="minorHAnsi"/>
          <w:sz w:val="24"/>
          <w:szCs w:val="24"/>
        </w:rPr>
        <w:t>Individuals with visual disabilities have low vision, are color blind, or are fully blind</w:t>
      </w:r>
      <w:r>
        <w:rPr>
          <w:rFonts w:cstheme="minorHAnsi"/>
          <w:sz w:val="24"/>
          <w:szCs w:val="24"/>
        </w:rPr>
        <w:t>.</w:t>
      </w:r>
      <w:r w:rsidRPr="007D216A">
        <w:rPr>
          <w:rFonts w:cstheme="minorHAnsi"/>
          <w:sz w:val="24"/>
          <w:szCs w:val="24"/>
        </w:rPr>
        <w:t xml:space="preserve"> People with visual disabilities have trouble using a</w:t>
      </w:r>
      <w:r>
        <w:rPr>
          <w:rFonts w:cstheme="minorHAnsi"/>
          <w:sz w:val="24"/>
          <w:szCs w:val="24"/>
        </w:rPr>
        <w:t xml:space="preserve"> mouse because it requires hand-</w:t>
      </w:r>
      <w:r w:rsidRPr="007D216A">
        <w:rPr>
          <w:rFonts w:cstheme="minorHAnsi"/>
          <w:sz w:val="24"/>
          <w:szCs w:val="24"/>
        </w:rPr>
        <w:t xml:space="preserve">eye coordination.  Usually people with visual impairments navigate computers with </w:t>
      </w:r>
      <w:r>
        <w:rPr>
          <w:rFonts w:cstheme="minorHAnsi"/>
          <w:sz w:val="24"/>
          <w:szCs w:val="24"/>
        </w:rPr>
        <w:t>the use of the keyboard.</w:t>
      </w:r>
      <w:r w:rsidRPr="007D21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7D216A">
        <w:rPr>
          <w:rFonts w:cstheme="minorHAnsi"/>
          <w:sz w:val="24"/>
          <w:szCs w:val="24"/>
        </w:rPr>
        <w:t>or example</w:t>
      </w:r>
      <w:r>
        <w:rPr>
          <w:rFonts w:cstheme="minorHAnsi"/>
          <w:sz w:val="24"/>
          <w:szCs w:val="24"/>
        </w:rPr>
        <w:t>,</w:t>
      </w:r>
      <w:r w:rsidRPr="007D216A">
        <w:rPr>
          <w:rFonts w:cstheme="minorHAnsi"/>
          <w:sz w:val="24"/>
          <w:szCs w:val="24"/>
        </w:rPr>
        <w:t xml:space="preserve"> the TAB key might be used in place of the mouse to move the cursor on the page.   Also, the user might press the </w:t>
      </w:r>
      <w:r>
        <w:rPr>
          <w:rFonts w:cstheme="minorHAnsi"/>
          <w:sz w:val="24"/>
          <w:szCs w:val="24"/>
        </w:rPr>
        <w:t>E</w:t>
      </w:r>
      <w:r w:rsidRPr="007D216A">
        <w:rPr>
          <w:rFonts w:cstheme="minorHAnsi"/>
          <w:sz w:val="24"/>
          <w:szCs w:val="24"/>
        </w:rPr>
        <w:t>nter key instead of clicking the mouse.</w:t>
      </w:r>
      <w:r>
        <w:rPr>
          <w:rFonts w:cstheme="minorHAnsi"/>
          <w:sz w:val="24"/>
          <w:szCs w:val="24"/>
        </w:rPr>
        <w:t xml:space="preserve"> </w:t>
      </w:r>
      <w:r w:rsidRPr="007D216A">
        <w:rPr>
          <w:rFonts w:cstheme="minorHAnsi"/>
          <w:sz w:val="24"/>
          <w:szCs w:val="24"/>
        </w:rPr>
        <w:t>There are hardware and software magnifiers available to enlarge text beyond simple font enlargements on the computer.</w:t>
      </w:r>
    </w:p>
    <w:p w:rsidR="004170AA" w:rsidRDefault="004170AA" w:rsidP="004170AA">
      <w:pPr>
        <w:rPr>
          <w:rFonts w:cstheme="minorHAnsi"/>
          <w:b/>
          <w:sz w:val="24"/>
          <w:szCs w:val="24"/>
        </w:rPr>
      </w:pPr>
    </w:p>
    <w:p w:rsidR="004170AA" w:rsidRPr="004567D9" w:rsidRDefault="004170AA" w:rsidP="004170AA">
      <w:pPr>
        <w:rPr>
          <w:rFonts w:cstheme="minorHAnsi"/>
          <w:b/>
          <w:sz w:val="28"/>
          <w:szCs w:val="28"/>
          <w:u w:val="single"/>
        </w:rPr>
      </w:pPr>
      <w:r w:rsidRPr="004567D9">
        <w:rPr>
          <w:rFonts w:cstheme="minorHAnsi"/>
          <w:b/>
          <w:sz w:val="28"/>
          <w:szCs w:val="28"/>
          <w:u w:val="single"/>
        </w:rPr>
        <w:t>Hearing</w:t>
      </w:r>
    </w:p>
    <w:p w:rsidR="004567D9" w:rsidRDefault="004567D9" w:rsidP="004170AA">
      <w:pPr>
        <w:rPr>
          <w:rFonts w:cstheme="minorHAnsi"/>
          <w:sz w:val="24"/>
          <w:szCs w:val="24"/>
        </w:rPr>
      </w:pPr>
    </w:p>
    <w:p w:rsidR="004170AA" w:rsidRPr="007D216A" w:rsidRDefault="004170AA" w:rsidP="004170AA">
      <w:pPr>
        <w:rPr>
          <w:rFonts w:cstheme="minorHAnsi"/>
          <w:sz w:val="24"/>
          <w:szCs w:val="24"/>
        </w:rPr>
      </w:pPr>
      <w:r w:rsidRPr="007D216A">
        <w:rPr>
          <w:rFonts w:cstheme="minorHAnsi"/>
          <w:sz w:val="24"/>
          <w:szCs w:val="24"/>
        </w:rPr>
        <w:t>Individuals who are deaf or hard of hearing benefit from visual represent</w:t>
      </w:r>
      <w:r>
        <w:rPr>
          <w:rFonts w:cstheme="minorHAnsi"/>
          <w:sz w:val="24"/>
          <w:szCs w:val="24"/>
        </w:rPr>
        <w:t>ations of auditory information.</w:t>
      </w:r>
      <w:r w:rsidRPr="007D216A">
        <w:rPr>
          <w:rFonts w:cstheme="minorHAnsi"/>
          <w:sz w:val="24"/>
          <w:szCs w:val="24"/>
        </w:rPr>
        <w:t xml:space="preserve"> Solutions for this problem include closed captioning, blink error messages</w:t>
      </w:r>
      <w:r>
        <w:rPr>
          <w:rFonts w:cstheme="minorHAnsi"/>
          <w:sz w:val="24"/>
          <w:szCs w:val="24"/>
        </w:rPr>
        <w:t>,</w:t>
      </w:r>
      <w:r w:rsidRPr="007D216A">
        <w:rPr>
          <w:rFonts w:cstheme="minorHAnsi"/>
          <w:sz w:val="24"/>
          <w:szCs w:val="24"/>
        </w:rPr>
        <w:t xml:space="preserve"> and transcripts of spoken audio.</w:t>
      </w:r>
    </w:p>
    <w:p w:rsidR="004170AA" w:rsidRDefault="004170AA" w:rsidP="004170AA">
      <w:pPr>
        <w:rPr>
          <w:rFonts w:cstheme="minorHAnsi"/>
          <w:b/>
          <w:sz w:val="24"/>
          <w:szCs w:val="24"/>
        </w:rPr>
      </w:pPr>
    </w:p>
    <w:p w:rsidR="004170AA" w:rsidRPr="004567D9" w:rsidRDefault="004170AA" w:rsidP="004170AA">
      <w:pPr>
        <w:rPr>
          <w:rFonts w:cstheme="minorHAnsi"/>
          <w:b/>
          <w:sz w:val="28"/>
          <w:szCs w:val="28"/>
          <w:u w:val="single"/>
        </w:rPr>
      </w:pPr>
      <w:r w:rsidRPr="004567D9">
        <w:rPr>
          <w:rFonts w:cstheme="minorHAnsi"/>
          <w:b/>
          <w:sz w:val="28"/>
          <w:szCs w:val="28"/>
          <w:u w:val="single"/>
        </w:rPr>
        <w:t xml:space="preserve">Mobility </w:t>
      </w:r>
    </w:p>
    <w:p w:rsidR="004567D9" w:rsidRDefault="004567D9" w:rsidP="004170AA">
      <w:pPr>
        <w:rPr>
          <w:rFonts w:cstheme="minorHAnsi"/>
          <w:sz w:val="24"/>
          <w:szCs w:val="24"/>
        </w:rPr>
      </w:pPr>
    </w:p>
    <w:p w:rsidR="004170AA" w:rsidRPr="007D216A" w:rsidRDefault="004170AA" w:rsidP="004170AA">
      <w:pPr>
        <w:rPr>
          <w:rFonts w:cstheme="minorHAnsi"/>
          <w:sz w:val="24"/>
          <w:szCs w:val="24"/>
        </w:rPr>
      </w:pPr>
      <w:r w:rsidRPr="007D216A">
        <w:rPr>
          <w:rFonts w:cstheme="minorHAnsi"/>
          <w:sz w:val="24"/>
          <w:szCs w:val="24"/>
        </w:rPr>
        <w:t>Individuals with mobility issues have physical limitations with movement, fine motor controls</w:t>
      </w:r>
      <w:r>
        <w:rPr>
          <w:rFonts w:cstheme="minorHAnsi"/>
          <w:sz w:val="24"/>
          <w:szCs w:val="24"/>
        </w:rPr>
        <w:t xml:space="preserve">, lifting, walking and typing. </w:t>
      </w:r>
      <w:r w:rsidRPr="007D216A">
        <w:rPr>
          <w:rFonts w:cstheme="minorHAnsi"/>
          <w:sz w:val="24"/>
          <w:szCs w:val="24"/>
        </w:rPr>
        <w:t>Solutions for people with mobility limitations include switches, latches, and controls that make the computer easier to manipulate.</w:t>
      </w:r>
      <w:r>
        <w:rPr>
          <w:rFonts w:cstheme="minorHAnsi"/>
          <w:sz w:val="24"/>
          <w:szCs w:val="24"/>
        </w:rPr>
        <w:t xml:space="preserve"> </w:t>
      </w:r>
      <w:r w:rsidRPr="007D216A">
        <w:rPr>
          <w:rFonts w:cstheme="minorHAnsi"/>
          <w:sz w:val="24"/>
          <w:szCs w:val="24"/>
        </w:rPr>
        <w:t>Additional supports for mobility limitations include voice input systems.</w:t>
      </w:r>
    </w:p>
    <w:p w:rsidR="004170AA" w:rsidRDefault="004170AA" w:rsidP="004170AA">
      <w:pPr>
        <w:rPr>
          <w:rFonts w:cstheme="minorHAnsi"/>
          <w:b/>
          <w:sz w:val="24"/>
          <w:szCs w:val="24"/>
        </w:rPr>
      </w:pPr>
    </w:p>
    <w:p w:rsidR="004170AA" w:rsidRPr="004567D9" w:rsidRDefault="004170AA" w:rsidP="004170AA">
      <w:pPr>
        <w:rPr>
          <w:rFonts w:cstheme="minorHAnsi"/>
          <w:b/>
          <w:sz w:val="28"/>
          <w:szCs w:val="28"/>
          <w:u w:val="single"/>
        </w:rPr>
      </w:pPr>
      <w:r w:rsidRPr="004567D9">
        <w:rPr>
          <w:rFonts w:cstheme="minorHAnsi"/>
          <w:b/>
          <w:sz w:val="28"/>
          <w:szCs w:val="28"/>
          <w:u w:val="single"/>
        </w:rPr>
        <w:t>Cognitive</w:t>
      </w:r>
    </w:p>
    <w:p w:rsidR="004567D9" w:rsidRDefault="004567D9" w:rsidP="004170AA">
      <w:pPr>
        <w:rPr>
          <w:rFonts w:cstheme="minorHAnsi"/>
          <w:sz w:val="24"/>
          <w:szCs w:val="24"/>
        </w:rPr>
      </w:pPr>
    </w:p>
    <w:p w:rsidR="004170AA" w:rsidRPr="007D216A" w:rsidRDefault="004170AA" w:rsidP="004170AA">
      <w:pPr>
        <w:rPr>
          <w:rFonts w:cstheme="minorHAnsi"/>
          <w:sz w:val="24"/>
          <w:szCs w:val="24"/>
        </w:rPr>
      </w:pPr>
      <w:r w:rsidRPr="007D216A">
        <w:rPr>
          <w:rFonts w:cstheme="minorHAnsi"/>
          <w:sz w:val="24"/>
          <w:szCs w:val="24"/>
        </w:rPr>
        <w:t>Individuals with cognitive disabili</w:t>
      </w:r>
      <w:r>
        <w:rPr>
          <w:rFonts w:cstheme="minorHAnsi"/>
          <w:sz w:val="24"/>
          <w:szCs w:val="24"/>
        </w:rPr>
        <w:t>ties such as dyslexia and short-</w:t>
      </w:r>
      <w:r w:rsidRPr="007D216A">
        <w:rPr>
          <w:rFonts w:cstheme="minorHAnsi"/>
          <w:sz w:val="24"/>
          <w:szCs w:val="24"/>
        </w:rPr>
        <w:t>term memory deficit need assistance for computer usage</w:t>
      </w:r>
      <w:r>
        <w:rPr>
          <w:rFonts w:cstheme="minorHAnsi"/>
          <w:sz w:val="24"/>
          <w:szCs w:val="24"/>
        </w:rPr>
        <w:t>, including</w:t>
      </w:r>
      <w:r w:rsidRPr="007D216A">
        <w:rPr>
          <w:rFonts w:cstheme="minorHAnsi"/>
          <w:sz w:val="24"/>
          <w:szCs w:val="24"/>
        </w:rPr>
        <w:t xml:space="preserve"> consistent design and simplified language, </w:t>
      </w:r>
      <w:r>
        <w:rPr>
          <w:rFonts w:cstheme="minorHAnsi"/>
          <w:sz w:val="24"/>
          <w:szCs w:val="24"/>
        </w:rPr>
        <w:t>a simplified user interface,</w:t>
      </w:r>
      <w:r w:rsidRPr="007D216A">
        <w:rPr>
          <w:rFonts w:cstheme="minorHAnsi"/>
          <w:sz w:val="24"/>
          <w:szCs w:val="24"/>
        </w:rPr>
        <w:t xml:space="preserve"> and redundant input (provision of both audio file and transcript if necessary). </w:t>
      </w:r>
    </w:p>
    <w:p w:rsidR="004170AA" w:rsidRDefault="004170AA" w:rsidP="004170AA">
      <w:pPr>
        <w:rPr>
          <w:rFonts w:cstheme="minorHAnsi"/>
          <w:sz w:val="24"/>
          <w:szCs w:val="24"/>
        </w:rPr>
      </w:pPr>
    </w:p>
    <w:p w:rsidR="003B5C4E" w:rsidRPr="004567D9" w:rsidRDefault="003B5C4E" w:rsidP="004170AA">
      <w:pPr>
        <w:rPr>
          <w:rFonts w:cstheme="minorHAnsi"/>
          <w:sz w:val="28"/>
          <w:szCs w:val="28"/>
          <w:u w:val="single"/>
        </w:rPr>
      </w:pPr>
      <w:r w:rsidRPr="004567D9">
        <w:rPr>
          <w:rFonts w:cstheme="minorHAnsi"/>
          <w:b/>
          <w:sz w:val="28"/>
          <w:szCs w:val="28"/>
          <w:u w:val="single"/>
        </w:rPr>
        <w:t xml:space="preserve">Resources for More Information </w:t>
      </w:r>
    </w:p>
    <w:p w:rsidR="004567D9" w:rsidRDefault="004567D9" w:rsidP="004170AA">
      <w:pPr>
        <w:rPr>
          <w:rFonts w:cstheme="minorHAnsi"/>
          <w:sz w:val="24"/>
          <w:szCs w:val="24"/>
        </w:rPr>
      </w:pPr>
    </w:p>
    <w:p w:rsidR="003B5C4E" w:rsidRDefault="003B5C4E" w:rsidP="004170AA">
      <w:r w:rsidRPr="004567D9">
        <w:rPr>
          <w:rFonts w:cstheme="minorHAnsi"/>
          <w:b/>
          <w:sz w:val="24"/>
          <w:szCs w:val="24"/>
        </w:rPr>
        <w:t>TechSoup</w:t>
      </w:r>
      <w:r w:rsidR="009347CE">
        <w:rPr>
          <w:rFonts w:cstheme="minorHAnsi"/>
          <w:sz w:val="24"/>
          <w:szCs w:val="24"/>
        </w:rPr>
        <w:t xml:space="preserve"> (www.techsoup.org)</w:t>
      </w:r>
      <w:r>
        <w:rPr>
          <w:rFonts w:cstheme="minorHAnsi"/>
          <w:sz w:val="24"/>
          <w:szCs w:val="24"/>
        </w:rPr>
        <w:t xml:space="preserve"> provides a range of technology information and ordering options for non-profit organizations. Their learning </w:t>
      </w:r>
      <w:r w:rsidR="009347CE">
        <w:rPr>
          <w:rFonts w:cstheme="minorHAnsi"/>
          <w:sz w:val="24"/>
          <w:szCs w:val="24"/>
        </w:rPr>
        <w:t>pag</w:t>
      </w:r>
      <w:r>
        <w:rPr>
          <w:rFonts w:cstheme="minorHAnsi"/>
          <w:sz w:val="24"/>
          <w:szCs w:val="24"/>
        </w:rPr>
        <w:t>e includes a section on accessible technology</w:t>
      </w:r>
      <w:r w:rsidR="009347CE">
        <w:rPr>
          <w:rFonts w:cstheme="minorHAnsi"/>
          <w:sz w:val="24"/>
          <w:szCs w:val="24"/>
        </w:rPr>
        <w:t>.</w:t>
      </w:r>
    </w:p>
    <w:p w:rsidR="009347CE" w:rsidRDefault="009347CE" w:rsidP="004170AA"/>
    <w:p w:rsidR="009347CE" w:rsidRPr="009347CE" w:rsidRDefault="00445F62" w:rsidP="004170AA">
      <w:r>
        <w:t>As part of an</w:t>
      </w:r>
      <w:r w:rsidR="009347CE">
        <w:t xml:space="preserve"> e-Health ini</w:t>
      </w:r>
      <w:r w:rsidR="00D837BA">
        <w:t xml:space="preserve">tiative, the </w:t>
      </w:r>
      <w:r w:rsidR="00D837BA" w:rsidRPr="004567D9">
        <w:rPr>
          <w:b/>
        </w:rPr>
        <w:t>National Institutes</w:t>
      </w:r>
      <w:r w:rsidR="009347CE" w:rsidRPr="004567D9">
        <w:rPr>
          <w:b/>
        </w:rPr>
        <w:t xml:space="preserve"> </w:t>
      </w:r>
      <w:r w:rsidR="00D837BA" w:rsidRPr="004567D9">
        <w:rPr>
          <w:b/>
        </w:rPr>
        <w:t>of Health</w:t>
      </w:r>
      <w:r w:rsidR="009347CE">
        <w:t xml:space="preserve"> provide materials for instru</w:t>
      </w:r>
      <w:r w:rsidR="00EC1FB8">
        <w:t>ctors working with seniors. Their</w:t>
      </w:r>
      <w:r w:rsidR="009347CE">
        <w:t xml:space="preserve"> toolkit includes tips for a senior friendly computer classroom that accommodates physical changes in hearing, vision and motor skills. Find these resources at </w:t>
      </w:r>
      <w:hyperlink r:id="rId6" w:history="1">
        <w:r w:rsidR="009347CE" w:rsidRPr="002B0066">
          <w:rPr>
            <w:rStyle w:val="Hyperlink"/>
          </w:rPr>
          <w:t>http://nihseniorhealth.gov/toolkit/toolkit.html</w:t>
        </w:r>
      </w:hyperlink>
      <w:r w:rsidR="009347CE">
        <w:t xml:space="preserve">  </w:t>
      </w:r>
    </w:p>
    <w:p w:rsidR="00691D13" w:rsidRDefault="00691D13"/>
    <w:sectPr w:rsidR="00691D13" w:rsidSect="00F86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1E" w:rsidRDefault="005D521E" w:rsidP="00661266">
      <w:r>
        <w:separator/>
      </w:r>
    </w:p>
  </w:endnote>
  <w:endnote w:type="continuationSeparator" w:id="0">
    <w:p w:rsidR="005D521E" w:rsidRDefault="005D521E" w:rsidP="0066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0E" w:rsidRDefault="00642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6" w:rsidRPr="002848A5" w:rsidRDefault="0064230E" w:rsidP="006612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Developed</w:t>
    </w:r>
    <w:r w:rsidR="00661266">
      <w:rPr>
        <w:sz w:val="16"/>
        <w:szCs w:val="16"/>
      </w:rPr>
      <w:t xml:space="preserve"> by Community College of Vermont for the e-Vermont Community Broadband Project</w:t>
    </w:r>
    <w:r>
      <w:rPr>
        <w:sz w:val="16"/>
        <w:szCs w:val="16"/>
      </w:rPr>
      <w:t xml:space="preserve"> ~ 2012 ~http://e4vt.org/iconnect</w:t>
    </w:r>
  </w:p>
  <w:p w:rsidR="00661266" w:rsidRDefault="006612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0E" w:rsidRDefault="00642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1E" w:rsidRDefault="005D521E" w:rsidP="00661266">
      <w:r>
        <w:separator/>
      </w:r>
    </w:p>
  </w:footnote>
  <w:footnote w:type="continuationSeparator" w:id="0">
    <w:p w:rsidR="005D521E" w:rsidRDefault="005D521E" w:rsidP="0066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0E" w:rsidRDefault="00642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0E" w:rsidRDefault="00642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0E" w:rsidRDefault="00642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AA"/>
    <w:rsid w:val="003B5C4E"/>
    <w:rsid w:val="004170AA"/>
    <w:rsid w:val="00445F62"/>
    <w:rsid w:val="004567D9"/>
    <w:rsid w:val="004D3F7B"/>
    <w:rsid w:val="004D63FE"/>
    <w:rsid w:val="004E16B1"/>
    <w:rsid w:val="005D521E"/>
    <w:rsid w:val="0064230E"/>
    <w:rsid w:val="00661266"/>
    <w:rsid w:val="00691D13"/>
    <w:rsid w:val="009347CE"/>
    <w:rsid w:val="00AB63D2"/>
    <w:rsid w:val="00B173CA"/>
    <w:rsid w:val="00BD1512"/>
    <w:rsid w:val="00BE79A1"/>
    <w:rsid w:val="00D837BA"/>
    <w:rsid w:val="00D93F04"/>
    <w:rsid w:val="00E25BC2"/>
    <w:rsid w:val="00E5502E"/>
    <w:rsid w:val="00E861F8"/>
    <w:rsid w:val="00EC1FB8"/>
    <w:rsid w:val="00F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1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2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1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26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hseniorhealth.gov/toolkit/toolkit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Labun Jordan</dc:creator>
  <cp:lastModifiedBy>Helen Labun Jordan</cp:lastModifiedBy>
  <cp:revision>4</cp:revision>
  <dcterms:created xsi:type="dcterms:W3CDTF">2012-04-09T15:01:00Z</dcterms:created>
  <dcterms:modified xsi:type="dcterms:W3CDTF">2012-06-08T23:31:00Z</dcterms:modified>
</cp:coreProperties>
</file>